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22725" w14:textId="77777777" w:rsidR="006D2E4C" w:rsidRDefault="006D2E4C" w:rsidP="006D2E4C">
      <w:pPr>
        <w:spacing w:line="64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Times New Roman" w:eastAsia="方正黑体_GBK" w:hAnsi="Times New Roman"/>
          <w:sz w:val="32"/>
          <w:szCs w:val="32"/>
        </w:rPr>
        <w:t>3</w:t>
      </w:r>
    </w:p>
    <w:p w14:paraId="10946C3E" w14:textId="77777777" w:rsidR="006D2E4C" w:rsidRDefault="006D2E4C" w:rsidP="006D2E4C">
      <w:pPr>
        <w:spacing w:line="640" w:lineRule="exact"/>
        <w:jc w:val="center"/>
        <w:rPr>
          <w:rFonts w:ascii="方正大标宋_GBK" w:eastAsia="方正大标宋_GBK"/>
          <w:sz w:val="44"/>
          <w:szCs w:val="44"/>
        </w:rPr>
      </w:pPr>
      <w:r>
        <w:rPr>
          <w:rFonts w:ascii="方正大标宋_GBK" w:eastAsia="方正大标宋_GBK" w:hint="eastAsia"/>
          <w:sz w:val="44"/>
          <w:szCs w:val="44"/>
        </w:rPr>
        <w:t>“投身乡村振兴，助力健康中国”专项实践</w:t>
      </w:r>
    </w:p>
    <w:p w14:paraId="29094A09" w14:textId="77777777" w:rsidR="006D2E4C" w:rsidRDefault="006D2E4C" w:rsidP="006D2E4C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大标宋_GBK" w:eastAsia="方正大标宋_GBK" w:hint="eastAsia"/>
          <w:sz w:val="44"/>
          <w:szCs w:val="44"/>
        </w:rPr>
        <w:t>疫情防控工作方案</w:t>
      </w:r>
    </w:p>
    <w:p w14:paraId="646A07FF" w14:textId="77777777" w:rsidR="006D2E4C" w:rsidRDefault="006D2E4C" w:rsidP="006D2E4C">
      <w:pPr>
        <w:spacing w:line="6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14:paraId="52C19B7A" w14:textId="77777777" w:rsidR="006D2E4C" w:rsidRDefault="006D2E4C" w:rsidP="006D2E4C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依据《中华人民共和国传染病防治法》《突发公共卫生事件应急条例》《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高等学校新冠肺炎疫情防控技术方案（第五版）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》等有关规章制度，结合工作实际，制定本疫情防控工作方案。</w:t>
      </w:r>
    </w:p>
    <w:p w14:paraId="687668FD" w14:textId="77777777" w:rsidR="006D2E4C" w:rsidRDefault="006D2E4C" w:rsidP="006D2E4C">
      <w:pPr>
        <w:spacing w:line="560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一、适用范围</w:t>
      </w:r>
    </w:p>
    <w:p w14:paraId="21A6B1AA" w14:textId="77777777" w:rsidR="006D2E4C" w:rsidRDefault="006D2E4C" w:rsidP="006D2E4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方案适用于</w:t>
      </w:r>
      <w:r>
        <w:rPr>
          <w:rFonts w:ascii="Times New Roman" w:eastAsia="仿宋_GB2312" w:hAnsi="Times New Roman"/>
          <w:color w:val="000000"/>
          <w:sz w:val="32"/>
          <w:szCs w:val="32"/>
        </w:rPr>
        <w:t>2022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年“投身乡村振兴，助力健康中国”全国大学生暑期社会实践专项活动开展期间，监控和预防突发疫情。</w:t>
      </w:r>
    </w:p>
    <w:p w14:paraId="12FA94FC" w14:textId="77777777" w:rsidR="006D2E4C" w:rsidRDefault="006D2E4C" w:rsidP="006D2E4C">
      <w:pPr>
        <w:spacing w:line="560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二、防控原则</w:t>
      </w:r>
    </w:p>
    <w:p w14:paraId="3232534D" w14:textId="77777777" w:rsidR="006D2E4C" w:rsidRDefault="006D2E4C" w:rsidP="006D2E4C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各参与高校共同负责落实整个活动过程的公共卫生和安全保障措施，严格落实高校团委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主管责任、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带队老师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主体责任、</w:t>
      </w: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实践队员</w:t>
      </w:r>
      <w:r>
        <w:rPr>
          <w:rFonts w:ascii="方正仿宋_GBK" w:eastAsia="方正仿宋_GBK" w:hAnsi="方正仿宋_GBK" w:cs="方正仿宋_GBK"/>
          <w:color w:val="000000"/>
          <w:sz w:val="32"/>
          <w:szCs w:val="32"/>
        </w:rPr>
        <w:t>自我管理责任。</w:t>
      </w:r>
    </w:p>
    <w:p w14:paraId="4FB27CF3" w14:textId="77777777" w:rsidR="006D2E4C" w:rsidRDefault="006D2E4C" w:rsidP="006D2E4C">
      <w:pPr>
        <w:spacing w:line="560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三、工作要求</w:t>
      </w:r>
    </w:p>
    <w:p w14:paraId="0D70572A" w14:textId="77777777" w:rsidR="006D2E4C" w:rsidRDefault="006D2E4C" w:rsidP="006D2E4C">
      <w:pPr>
        <w:spacing w:line="560" w:lineRule="exact"/>
        <w:ind w:firstLineChars="200" w:firstLine="640"/>
        <w:rPr>
          <w:rFonts w:ascii="方正楷体_GBK" w:eastAsia="方正楷体_GBK" w:hAnsi="方正楷体_GBK" w:cs="方正楷体_GBK"/>
          <w:color w:val="000000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000000"/>
          <w:sz w:val="32"/>
          <w:szCs w:val="32"/>
        </w:rPr>
        <w:t>（一）实践前</w:t>
      </w:r>
    </w:p>
    <w:p w14:paraId="29CC946A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/>
          <w:color w:val="000000"/>
          <w:sz w:val="32"/>
          <w:szCs w:val="32"/>
        </w:rPr>
        <w:t>1</w:t>
      </w:r>
      <w:r>
        <w:rPr>
          <w:rFonts w:ascii="Times New Roman" w:eastAsia="方正楷体_GBK" w:hAnsi="Times New Roman" w:hint="eastAsia"/>
          <w:color w:val="000000"/>
          <w:sz w:val="32"/>
          <w:szCs w:val="32"/>
        </w:rPr>
        <w:t xml:space="preserve">. </w:t>
      </w:r>
      <w:r>
        <w:rPr>
          <w:rFonts w:ascii="Times New Roman" w:eastAsia="方正楷体_GBK" w:hAnsi="Times New Roman"/>
          <w:color w:val="000000"/>
          <w:sz w:val="32"/>
          <w:szCs w:val="32"/>
        </w:rPr>
        <w:t>细化防控方案。</w:t>
      </w:r>
      <w:proofErr w:type="gramStart"/>
      <w:r>
        <w:rPr>
          <w:rFonts w:ascii="Times New Roman" w:eastAsia="方正仿宋_GBK" w:hAnsi="Times New Roman"/>
          <w:color w:val="000000"/>
          <w:sz w:val="32"/>
          <w:szCs w:val="32"/>
        </w:rPr>
        <w:t>实践队</w:t>
      </w:r>
      <w:proofErr w:type="gramEnd"/>
      <w:r>
        <w:rPr>
          <w:rFonts w:ascii="Times New Roman" w:eastAsia="方正仿宋_GBK" w:hAnsi="Times New Roman"/>
          <w:color w:val="000000"/>
          <w:sz w:val="32"/>
          <w:szCs w:val="32"/>
        </w:rPr>
        <w:t>全体师生应熟悉掌握当地防控要求、医疗服务预案，根据疫情防控形势，完善常态化疫情防控方案，细化各项防控措施，做到任务明确、责任到人。</w:t>
      </w:r>
    </w:p>
    <w:p w14:paraId="28667C27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/>
          <w:color w:val="000000"/>
          <w:sz w:val="32"/>
          <w:szCs w:val="32"/>
        </w:rPr>
        <w:t>2</w:t>
      </w:r>
      <w:r>
        <w:rPr>
          <w:rFonts w:ascii="Times New Roman" w:eastAsia="方正楷体_GBK" w:hAnsi="Times New Roman" w:hint="eastAsia"/>
          <w:color w:val="000000"/>
          <w:sz w:val="32"/>
          <w:szCs w:val="32"/>
        </w:rPr>
        <w:t xml:space="preserve">. </w:t>
      </w:r>
      <w:r>
        <w:rPr>
          <w:rFonts w:ascii="Times New Roman" w:eastAsia="方正楷体_GBK" w:hAnsi="Times New Roman"/>
          <w:color w:val="000000"/>
          <w:sz w:val="32"/>
          <w:szCs w:val="32"/>
        </w:rPr>
        <w:t>完善应急预案。</w:t>
      </w:r>
      <w:proofErr w:type="gramStart"/>
      <w:r>
        <w:rPr>
          <w:rFonts w:ascii="Times New Roman" w:eastAsia="方正仿宋_GBK" w:hAnsi="Times New Roman"/>
          <w:color w:val="000000"/>
          <w:sz w:val="32"/>
          <w:szCs w:val="32"/>
        </w:rPr>
        <w:t>实践队</w:t>
      </w:r>
      <w:proofErr w:type="gramEnd"/>
      <w:r>
        <w:rPr>
          <w:rFonts w:ascii="Times New Roman" w:eastAsia="方正仿宋_GBK" w:hAnsi="Times New Roman"/>
          <w:color w:val="000000"/>
          <w:sz w:val="32"/>
          <w:szCs w:val="32"/>
        </w:rPr>
        <w:t>活动开始前与相应地点医疗机构、</w:t>
      </w:r>
      <w:proofErr w:type="gramStart"/>
      <w:r>
        <w:rPr>
          <w:rFonts w:ascii="Times New Roman" w:eastAsia="方正仿宋_GBK" w:hAnsi="Times New Roman"/>
          <w:color w:val="000000"/>
          <w:sz w:val="32"/>
          <w:szCs w:val="32"/>
        </w:rPr>
        <w:t>疾控机构</w:t>
      </w:r>
      <w:proofErr w:type="gramEnd"/>
      <w:r>
        <w:rPr>
          <w:rFonts w:ascii="Times New Roman" w:eastAsia="方正仿宋_GBK" w:hAnsi="Times New Roman"/>
          <w:color w:val="000000"/>
          <w:sz w:val="32"/>
          <w:szCs w:val="32"/>
        </w:rPr>
        <w:t>和公安机关等做好对接，健全疫情处置机制，周密部署、联动高效做好应急预案，做到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“</w:t>
      </w:r>
      <w:r>
        <w:rPr>
          <w:rFonts w:ascii="Times New Roman" w:eastAsia="方正仿宋_GBK" w:hAnsi="Times New Roman"/>
          <w:color w:val="000000"/>
          <w:sz w:val="32"/>
          <w:szCs w:val="32"/>
        </w:rPr>
        <w:t>点对点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”“</w:t>
      </w:r>
      <w:r>
        <w:rPr>
          <w:rFonts w:ascii="Times New Roman" w:eastAsia="方正仿宋_GBK" w:hAnsi="Times New Roman"/>
          <w:color w:val="000000"/>
          <w:sz w:val="32"/>
          <w:szCs w:val="32"/>
        </w:rPr>
        <w:t>人对人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”</w:t>
      </w:r>
      <w:r>
        <w:rPr>
          <w:rFonts w:ascii="Times New Roman" w:eastAsia="方正仿宋_GBK" w:hAnsi="Times New Roman"/>
          <w:color w:val="000000"/>
          <w:sz w:val="32"/>
          <w:szCs w:val="32"/>
        </w:rPr>
        <w:t>。</w:t>
      </w:r>
    </w:p>
    <w:p w14:paraId="7EB5AF3E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/>
          <w:color w:val="000000"/>
          <w:sz w:val="32"/>
          <w:szCs w:val="32"/>
        </w:rPr>
        <w:lastRenderedPageBreak/>
        <w:t>3.</w:t>
      </w:r>
      <w:r>
        <w:rPr>
          <w:rFonts w:ascii="Times New Roman" w:eastAsia="方正楷体_GBK" w:hAnsi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方正楷体_GBK" w:hAnsi="Times New Roman"/>
          <w:color w:val="000000"/>
          <w:sz w:val="32"/>
          <w:szCs w:val="32"/>
        </w:rPr>
        <w:t>做好防疫准备。</w:t>
      </w:r>
      <w:r>
        <w:rPr>
          <w:rFonts w:ascii="Times New Roman" w:eastAsia="方正仿宋_GBK" w:hAnsi="Times New Roman"/>
          <w:color w:val="000000"/>
          <w:sz w:val="32"/>
          <w:szCs w:val="32"/>
        </w:rPr>
        <w:t>提前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储备</w:t>
      </w:r>
      <w:r>
        <w:rPr>
          <w:rFonts w:ascii="Times New Roman" w:eastAsia="方正仿宋_GBK" w:hAnsi="Times New Roman"/>
          <w:color w:val="000000"/>
          <w:sz w:val="32"/>
          <w:szCs w:val="32"/>
        </w:rPr>
        <w:t>好口罩、消毒剂、洗手液、非接触式测温设备等防疫物资。开展新冠肺炎防控知识宣传教育、个人防护与消毒知识技能培训。</w:t>
      </w:r>
    </w:p>
    <w:p w14:paraId="1B10DDE1" w14:textId="77777777" w:rsidR="006D2E4C" w:rsidRDefault="006D2E4C" w:rsidP="006D2E4C">
      <w:pPr>
        <w:spacing w:line="560" w:lineRule="exact"/>
        <w:ind w:firstLineChars="200" w:firstLine="640"/>
        <w:rPr>
          <w:rFonts w:ascii="方正楷体_GBK" w:eastAsia="方正楷体_GBK" w:hAnsi="方正楷体_GBK" w:cs="方正楷体_GBK"/>
          <w:color w:val="000000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000000"/>
          <w:sz w:val="32"/>
          <w:szCs w:val="32"/>
        </w:rPr>
        <w:t>（二）实践中</w:t>
      </w:r>
    </w:p>
    <w:p w14:paraId="711CBA0E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 w:hint="eastAsia"/>
          <w:color w:val="000000"/>
          <w:sz w:val="32"/>
          <w:szCs w:val="32"/>
        </w:rPr>
        <w:t xml:space="preserve">1. </w:t>
      </w:r>
      <w:r>
        <w:rPr>
          <w:rFonts w:ascii="Times New Roman" w:eastAsia="方正楷体_GBK" w:hAnsi="Times New Roman" w:hint="eastAsia"/>
          <w:color w:val="000000"/>
          <w:sz w:val="32"/>
          <w:szCs w:val="32"/>
        </w:rPr>
        <w:t>关注疫情变化。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及时关注实践地点所在辖区、全国其他地区疫情形势变化，一旦所在地区发生本土疫情或新冠肺炎疫情风险等级发生变化，严格执行当地疫情防控有关要求，果断采取处置措施。</w:t>
      </w:r>
    </w:p>
    <w:p w14:paraId="761AA990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 w:hint="eastAsia"/>
          <w:color w:val="000000"/>
          <w:sz w:val="32"/>
          <w:szCs w:val="32"/>
        </w:rPr>
        <w:t xml:space="preserve">2. </w:t>
      </w:r>
      <w:r>
        <w:rPr>
          <w:rFonts w:ascii="Times New Roman" w:eastAsia="方正楷体_GBK" w:hAnsi="Times New Roman" w:hint="eastAsia"/>
          <w:color w:val="000000"/>
          <w:sz w:val="32"/>
          <w:szCs w:val="32"/>
        </w:rPr>
        <w:t>强化监测预警。</w:t>
      </w:r>
      <w:proofErr w:type="gramStart"/>
      <w:r>
        <w:rPr>
          <w:rFonts w:ascii="Times New Roman" w:eastAsia="方正仿宋_GBK" w:hAnsi="Times New Roman" w:hint="eastAsia"/>
          <w:color w:val="000000"/>
          <w:sz w:val="32"/>
          <w:szCs w:val="32"/>
        </w:rPr>
        <w:t>实践队</w:t>
      </w:r>
      <w:proofErr w:type="gramEnd"/>
      <w:r>
        <w:rPr>
          <w:rFonts w:ascii="Times New Roman" w:eastAsia="方正仿宋_GBK" w:hAnsi="Times New Roman" w:hint="eastAsia"/>
          <w:color w:val="000000"/>
          <w:sz w:val="32"/>
          <w:szCs w:val="32"/>
        </w:rPr>
        <w:t>在做好常态化疫情防控工作基础上，严格实施师生健康监测、体温检测、</w:t>
      </w:r>
      <w:proofErr w:type="gramStart"/>
      <w:r>
        <w:rPr>
          <w:rFonts w:ascii="Times New Roman" w:eastAsia="方正仿宋_GBK" w:hAnsi="Times New Roman" w:hint="eastAsia"/>
          <w:color w:val="000000"/>
          <w:sz w:val="32"/>
          <w:szCs w:val="32"/>
        </w:rPr>
        <w:t>晨午检等</w:t>
      </w:r>
      <w:proofErr w:type="gramEnd"/>
      <w:r>
        <w:rPr>
          <w:rFonts w:ascii="Times New Roman" w:eastAsia="方正仿宋_GBK" w:hAnsi="Times New Roman" w:hint="eastAsia"/>
          <w:color w:val="000000"/>
          <w:sz w:val="32"/>
          <w:szCs w:val="32"/>
        </w:rPr>
        <w:t>措施，执行“日报告”“零报告”制度。</w:t>
      </w:r>
    </w:p>
    <w:p w14:paraId="77E7EA87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 w:hint="eastAsia"/>
          <w:color w:val="000000"/>
          <w:sz w:val="32"/>
          <w:szCs w:val="32"/>
        </w:rPr>
        <w:t xml:space="preserve">3. </w:t>
      </w:r>
      <w:r>
        <w:rPr>
          <w:rFonts w:ascii="Times New Roman" w:eastAsia="方正楷体_GBK" w:hAnsi="Times New Roman" w:hint="eastAsia"/>
          <w:color w:val="000000"/>
          <w:sz w:val="32"/>
          <w:szCs w:val="32"/>
        </w:rPr>
        <w:t>加强食宿管理。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注意饮食卫生，就餐选择具有一定卫生条件的场所。落实住宿环境卫生管理制度和消毒制度，垃圾日产日清，并做好垃圾盛装容器的清洁消毒。</w:t>
      </w:r>
    </w:p>
    <w:p w14:paraId="171D2891" w14:textId="77777777" w:rsidR="006D2E4C" w:rsidRDefault="006D2E4C" w:rsidP="006D2E4C">
      <w:pPr>
        <w:spacing w:line="560" w:lineRule="exact"/>
        <w:ind w:firstLineChars="200" w:firstLine="640"/>
        <w:rPr>
          <w:rFonts w:ascii="方正楷体_GBK" w:eastAsia="方正楷体_GBK" w:hAnsi="方正楷体_GBK" w:cs="方正楷体_GBK"/>
          <w:color w:val="000000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color w:val="000000"/>
          <w:sz w:val="32"/>
          <w:szCs w:val="32"/>
        </w:rPr>
        <w:t>（三）实践后</w:t>
      </w:r>
    </w:p>
    <w:p w14:paraId="54AA0F54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/>
          <w:color w:val="000000"/>
          <w:sz w:val="32"/>
          <w:szCs w:val="32"/>
        </w:rPr>
        <w:t xml:space="preserve">1. </w:t>
      </w:r>
      <w:r>
        <w:rPr>
          <w:rFonts w:ascii="方正楷体_GBK" w:eastAsia="方正楷体_GBK" w:hAnsi="Times New Roman" w:hint="eastAsia"/>
          <w:color w:val="000000"/>
          <w:sz w:val="32"/>
          <w:szCs w:val="32"/>
        </w:rPr>
        <w:t>做好信息摸查。</w:t>
      </w:r>
      <w:r>
        <w:rPr>
          <w:rFonts w:ascii="Times New Roman" w:eastAsia="方正仿宋_GBK" w:hAnsi="Times New Roman"/>
          <w:color w:val="000000"/>
          <w:sz w:val="32"/>
          <w:szCs w:val="32"/>
        </w:rPr>
        <w:t>建立覆盖</w:t>
      </w:r>
      <w:proofErr w:type="gramStart"/>
      <w:r>
        <w:rPr>
          <w:rFonts w:ascii="Times New Roman" w:eastAsia="方正仿宋_GBK" w:hAnsi="Times New Roman" w:hint="eastAsia"/>
          <w:color w:val="000000"/>
          <w:sz w:val="32"/>
          <w:szCs w:val="32"/>
        </w:rPr>
        <w:t>实践队</w:t>
      </w:r>
      <w:proofErr w:type="gramEnd"/>
      <w:r>
        <w:rPr>
          <w:rFonts w:ascii="Times New Roman" w:eastAsia="方正仿宋_GBK" w:hAnsi="Times New Roman" w:hint="eastAsia"/>
          <w:color w:val="000000"/>
          <w:sz w:val="32"/>
          <w:szCs w:val="32"/>
        </w:rPr>
        <w:t>全体</w:t>
      </w:r>
      <w:r>
        <w:rPr>
          <w:rFonts w:ascii="Times New Roman" w:eastAsia="方正仿宋_GBK" w:hAnsi="Times New Roman"/>
          <w:color w:val="000000"/>
          <w:sz w:val="32"/>
          <w:szCs w:val="32"/>
        </w:rPr>
        <w:t>师生的健康监测制度，全面摸查、准确掌握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师生</w:t>
      </w:r>
      <w:r>
        <w:rPr>
          <w:rFonts w:ascii="Times New Roman" w:eastAsia="方正仿宋_GBK" w:hAnsi="Times New Roman"/>
          <w:color w:val="000000"/>
          <w:sz w:val="32"/>
          <w:szCs w:val="32"/>
        </w:rPr>
        <w:t>健康状况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、</w:t>
      </w:r>
      <w:r>
        <w:rPr>
          <w:rFonts w:ascii="Times New Roman" w:eastAsia="方正仿宋_GBK" w:hAnsi="Times New Roman"/>
          <w:color w:val="000000"/>
          <w:sz w:val="32"/>
          <w:szCs w:val="32"/>
        </w:rPr>
        <w:t>行程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轨迹</w:t>
      </w:r>
      <w:r>
        <w:rPr>
          <w:rFonts w:ascii="Times New Roman" w:eastAsia="方正仿宋_GBK" w:hAnsi="Times New Roman"/>
          <w:color w:val="000000"/>
          <w:sz w:val="32"/>
          <w:szCs w:val="32"/>
        </w:rPr>
        <w:t>等信息。</w:t>
      </w:r>
    </w:p>
    <w:p w14:paraId="1B1ADC64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 w:hint="eastAsia"/>
          <w:color w:val="000000"/>
          <w:sz w:val="32"/>
          <w:szCs w:val="32"/>
        </w:rPr>
        <w:t xml:space="preserve">2. </w:t>
      </w:r>
      <w:r>
        <w:rPr>
          <w:rFonts w:ascii="方正楷体_GBK" w:eastAsia="方正楷体_GBK" w:hAnsi="Times New Roman" w:hint="eastAsia"/>
          <w:color w:val="000000"/>
          <w:sz w:val="32"/>
          <w:szCs w:val="32"/>
        </w:rPr>
        <w:t>注重交通安全。</w:t>
      </w:r>
      <w:r>
        <w:rPr>
          <w:rFonts w:ascii="Times New Roman" w:eastAsia="方正仿宋_GBK" w:hAnsi="Times New Roman"/>
          <w:color w:val="000000"/>
          <w:sz w:val="32"/>
          <w:szCs w:val="32"/>
        </w:rPr>
        <w:t>在公共交通工具上尽量减少与其他人员交流，与同乘者尽量保持距离，避免聚集。在机场、火车站以及乘坐飞机、火车等公共交通工具时，应主动配合工作人员进行健康监测、防疫管理等。</w:t>
      </w:r>
    </w:p>
    <w:p w14:paraId="708597C1" w14:textId="77777777" w:rsidR="006D2E4C" w:rsidRDefault="006D2E4C" w:rsidP="006D2E4C">
      <w:pPr>
        <w:spacing w:line="56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楷体_GBK" w:hAnsi="Times New Roman" w:hint="eastAsia"/>
          <w:color w:val="000000"/>
          <w:sz w:val="32"/>
          <w:szCs w:val="32"/>
        </w:rPr>
        <w:t xml:space="preserve">3. </w:t>
      </w:r>
      <w:r>
        <w:rPr>
          <w:rFonts w:ascii="方正楷体_GBK" w:eastAsia="方正楷体_GBK" w:hAnsi="Times New Roman" w:hint="eastAsia"/>
          <w:color w:val="000000"/>
          <w:sz w:val="32"/>
          <w:szCs w:val="32"/>
        </w:rPr>
        <w:t>强化途中保护。</w:t>
      </w:r>
      <w:r>
        <w:rPr>
          <w:rFonts w:ascii="Times New Roman" w:eastAsia="方正仿宋_GBK" w:hAnsi="Times New Roman"/>
          <w:color w:val="000000"/>
          <w:sz w:val="32"/>
          <w:szCs w:val="32"/>
        </w:rPr>
        <w:t>随身携带足量的口罩、速干手消毒剂等</w:t>
      </w:r>
      <w:r>
        <w:rPr>
          <w:rFonts w:ascii="Times New Roman" w:eastAsia="方正仿宋_GBK" w:hAnsi="Times New Roman"/>
          <w:color w:val="000000"/>
          <w:sz w:val="32"/>
          <w:szCs w:val="32"/>
        </w:rPr>
        <w:lastRenderedPageBreak/>
        <w:t>个人防护用品，全程佩戴好口罩，注意卫生，做好防护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。若</w:t>
      </w:r>
      <w:r>
        <w:rPr>
          <w:rFonts w:ascii="Times New Roman" w:eastAsia="方正仿宋_GBK" w:hAnsi="Times New Roman"/>
          <w:color w:val="000000"/>
          <w:sz w:val="32"/>
          <w:szCs w:val="32"/>
        </w:rPr>
        <w:t>身体出现疑似症状，应当主动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上报学校</w:t>
      </w:r>
      <w:r>
        <w:rPr>
          <w:rFonts w:ascii="Times New Roman" w:eastAsia="方正仿宋_GBK" w:hAnsi="Times New Roman"/>
          <w:color w:val="000000"/>
          <w:sz w:val="32"/>
          <w:szCs w:val="32"/>
        </w:rPr>
        <w:t>，及时就近就医。</w:t>
      </w:r>
    </w:p>
    <w:p w14:paraId="5C04EB97" w14:textId="77777777" w:rsidR="00B323D5" w:rsidRPr="006D2E4C" w:rsidRDefault="00B323D5"/>
    <w:sectPr w:rsidR="00B323D5" w:rsidRPr="006D2E4C">
      <w:footerReference w:type="default" r:id="rId6"/>
      <w:pgSz w:w="11906" w:h="16838"/>
      <w:pgMar w:top="1984" w:right="1587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4D2C1" w14:textId="77777777" w:rsidR="00000000" w:rsidRDefault="00067B64">
      <w:r>
        <w:separator/>
      </w:r>
    </w:p>
  </w:endnote>
  <w:endnote w:type="continuationSeparator" w:id="0">
    <w:p w14:paraId="4DFC5577" w14:textId="77777777" w:rsidR="00000000" w:rsidRDefault="0006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大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AF5F5" w14:textId="261D1AFE" w:rsidR="00185A1C" w:rsidRDefault="006D2E4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1BC67E" wp14:editId="55CFF5F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175260"/>
              <wp:effectExtent l="0" t="0" r="12065" b="889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9AA185" w14:textId="77777777" w:rsidR="00185A1C" w:rsidRDefault="006D2E4C">
                          <w:pPr>
                            <w:pStyle w:val="a3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5418BC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1BC67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6.05pt;height:13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" filled="f" stroked="f" strokeweight=".5pt">
              <v:textbox style="mso-fit-shape-to-text:t" inset="0,0,0,0">
                <w:txbxContent>
                  <w:p w14:paraId="549AA185" w14:textId="77777777" w:rsidR="00185A1C" w:rsidRDefault="006D2E4C">
                    <w:pPr>
                      <w:pStyle w:val="a3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Pr="005418BC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06CF" w14:textId="77777777" w:rsidR="00000000" w:rsidRDefault="00067B64">
      <w:r>
        <w:separator/>
      </w:r>
    </w:p>
  </w:footnote>
  <w:footnote w:type="continuationSeparator" w:id="0">
    <w:p w14:paraId="2C62B464" w14:textId="77777777" w:rsidR="00000000" w:rsidRDefault="00067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E4C"/>
    <w:rsid w:val="00067B64"/>
    <w:rsid w:val="006D2E4C"/>
    <w:rsid w:val="00B3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429E4"/>
  <w15:chartTrackingRefBased/>
  <w15:docId w15:val="{0B636A10-85A8-4CC4-9252-A40D2B08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E4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6D2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6D2E4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67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67B6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胥 亚宁</dc:creator>
  <cp:keywords/>
  <dc:description/>
  <cp:lastModifiedBy>胥 亚宁</cp:lastModifiedBy>
  <cp:revision>2</cp:revision>
  <dcterms:created xsi:type="dcterms:W3CDTF">2022-06-30T08:48:00Z</dcterms:created>
  <dcterms:modified xsi:type="dcterms:W3CDTF">2022-06-30T08:48:00Z</dcterms:modified>
</cp:coreProperties>
</file>